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ОБ УТВЕРЖДЕНИИ РАЗЪЯСНЕНИЯ "О ПРИМЕНЕНИИ СПИСКОВ N 1</w:t>
      </w:r>
      <w:proofErr w:type="gramStart"/>
      <w:r w:rsidRPr="00E8747D">
        <w:rPr>
          <w:color w:val="333333"/>
          <w:sz w:val="24"/>
          <w:szCs w:val="24"/>
        </w:rPr>
        <w:t xml:space="preserve"> И</w:t>
      </w:r>
      <w:proofErr w:type="gramEnd"/>
      <w:r w:rsidRPr="00E8747D">
        <w:rPr>
          <w:color w:val="333333"/>
          <w:sz w:val="24"/>
          <w:szCs w:val="24"/>
        </w:rPr>
        <w:t xml:space="preserve"> 2</w:t>
      </w:r>
      <w:r w:rsidRPr="00E8747D">
        <w:rPr>
          <w:color w:val="333333"/>
          <w:sz w:val="24"/>
          <w:szCs w:val="24"/>
        </w:rPr>
        <w:br/>
        <w:t>ПРОИЗВОДСТВ, РАБОТ, ПРОФЕССИЙ, ДОЛЖНОСТЕЙ И ПОКАЗАТЕЛЕЙ,</w:t>
      </w:r>
      <w:r w:rsidRPr="00E8747D">
        <w:rPr>
          <w:color w:val="333333"/>
          <w:sz w:val="24"/>
          <w:szCs w:val="24"/>
        </w:rPr>
        <w:br/>
        <w:t>ДАЮЩИХ ПРАВО НА ЛЬГОТНОЕ ПЕНСИОННОЕ ОБЕСПЕЧЕНИЕ</w:t>
      </w:r>
      <w:r w:rsidRPr="00E8747D">
        <w:rPr>
          <w:color w:val="333333"/>
          <w:sz w:val="24"/>
          <w:szCs w:val="24"/>
        </w:rPr>
        <w:br/>
        <w:t>И ПЕНСИЮ ЗА ВЫСЛУГУ ЛЕТ, УТВЕРЖДЕННЫХ ПРИКАЗОМ</w:t>
      </w:r>
      <w:r w:rsidRPr="00E8747D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  <w:r w:rsidRPr="00E8747D">
        <w:rPr>
          <w:color w:val="333333"/>
          <w:sz w:val="24"/>
          <w:szCs w:val="24"/>
        </w:rPr>
        <w:br/>
        <w:t>ОТ 23 ИЮЛЯ 2002 ГОДА N 571</w:t>
      </w:r>
      <w:r w:rsidRPr="00E8747D">
        <w:rPr>
          <w:color w:val="333333"/>
          <w:sz w:val="24"/>
          <w:szCs w:val="24"/>
        </w:rPr>
        <w:br/>
        <w:t>(РЕГ. N 1728 ОТ 9 СЕНТЯБРЯ 2002 ГОДА) (САЗ 02-37)</w:t>
      </w:r>
      <w:r w:rsidRPr="00E8747D">
        <w:rPr>
          <w:color w:val="333333"/>
          <w:sz w:val="24"/>
          <w:szCs w:val="24"/>
        </w:rPr>
        <w:br/>
        <w:t xml:space="preserve">С ИЗМЕНЕНИЕМ И ДОПОЛНЕНИЕМ, </w:t>
      </w:r>
      <w:proofErr w:type="gramStart"/>
      <w:r w:rsidRPr="00E8747D">
        <w:rPr>
          <w:color w:val="333333"/>
          <w:sz w:val="24"/>
          <w:szCs w:val="24"/>
        </w:rPr>
        <w:t>ВНЕСЕННЫМИ</w:t>
      </w:r>
      <w:proofErr w:type="gramEnd"/>
      <w:r w:rsidRPr="00E8747D">
        <w:rPr>
          <w:color w:val="333333"/>
          <w:sz w:val="24"/>
          <w:szCs w:val="24"/>
        </w:rPr>
        <w:t xml:space="preserve"> ПРИКАЗОМ</w:t>
      </w:r>
      <w:r w:rsidRPr="00E8747D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  <w:r w:rsidRPr="00E8747D">
        <w:rPr>
          <w:color w:val="333333"/>
          <w:sz w:val="24"/>
          <w:szCs w:val="24"/>
        </w:rPr>
        <w:br/>
        <w:t>ОТ 6 НОЯБРЯ 2003 ГОДА N 610</w:t>
      </w:r>
      <w:r w:rsidRPr="00E8747D">
        <w:rPr>
          <w:color w:val="333333"/>
          <w:sz w:val="24"/>
          <w:szCs w:val="24"/>
        </w:rPr>
        <w:br/>
        <w:t>(РЕГ. N 2518 ОТ 22 ДЕКАБРЯ 2003 ГОДА) (САЗ 03-52),</w:t>
      </w:r>
      <w:r w:rsidRPr="00E8747D">
        <w:rPr>
          <w:color w:val="333333"/>
          <w:sz w:val="24"/>
          <w:szCs w:val="24"/>
        </w:rPr>
        <w:br/>
        <w:t>ПРИ НАЗНАЧЕНИИ ПЕНСИИ РАБОТНИКАМ, ЗАНЯТЫМ СТРОИТЕЛЬСТВОМ,</w:t>
      </w:r>
      <w:r w:rsidRPr="00E8747D">
        <w:rPr>
          <w:color w:val="333333"/>
          <w:sz w:val="24"/>
          <w:szCs w:val="24"/>
        </w:rPr>
        <w:br/>
        <w:t>РЕКОНСТРУКЦИЕЙ, ТЕХНИЧЕСКИМ ПЕРЕВООРУЖЕНИЕМ, РЕСТАВРАЦИЕЙ</w:t>
      </w:r>
      <w:r w:rsidRPr="00E8747D">
        <w:rPr>
          <w:color w:val="333333"/>
          <w:sz w:val="24"/>
          <w:szCs w:val="24"/>
        </w:rPr>
        <w:br/>
        <w:t>И РЕМОНТОМ ЗДАНИЙ, СООРУЖЕНИЙ И ДРУГИХ ОБЪЕКТОВ</w:t>
      </w:r>
      <w:r w:rsidRPr="00E8747D">
        <w:rPr>
          <w:color w:val="333333"/>
          <w:sz w:val="24"/>
          <w:szCs w:val="24"/>
        </w:rPr>
        <w:br/>
        <w:t xml:space="preserve">(СПИСОК N 2, 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VII)"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ПРИКАЗ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МИНИСТЕРСТВО ЗДРАВООХРАНЕНИЯ 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bookmarkStart w:id="0" w:name="_GoBack"/>
      <w:bookmarkEnd w:id="0"/>
      <w:r w:rsidRPr="00E8747D">
        <w:rPr>
          <w:color w:val="333333"/>
          <w:sz w:val="24"/>
          <w:szCs w:val="24"/>
        </w:rPr>
        <w:t>25 сентября 2006 г.</w:t>
      </w:r>
      <w:r>
        <w:rPr>
          <w:color w:val="333333"/>
          <w:sz w:val="24"/>
          <w:szCs w:val="24"/>
        </w:rPr>
        <w:t xml:space="preserve"> </w:t>
      </w:r>
      <w:r w:rsidRPr="00E8747D">
        <w:rPr>
          <w:color w:val="333333"/>
          <w:sz w:val="24"/>
          <w:szCs w:val="24"/>
        </w:rPr>
        <w:t>N 402</w:t>
      </w:r>
      <w:r>
        <w:rPr>
          <w:color w:val="333333"/>
          <w:sz w:val="24"/>
          <w:szCs w:val="24"/>
        </w:rPr>
        <w:t xml:space="preserve"> 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(САЗ 06-43)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Зарегистрирован Министерством юстиции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 17 октября 2006 г.</w:t>
      </w:r>
      <w:r w:rsidRPr="00E8747D">
        <w:rPr>
          <w:color w:val="333333"/>
          <w:sz w:val="24"/>
          <w:szCs w:val="24"/>
        </w:rPr>
        <w:br/>
        <w:t>Регистрационный N 3715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proofErr w:type="gramStart"/>
      <w:r w:rsidRPr="00E8747D">
        <w:rPr>
          <w:color w:val="333333"/>
          <w:sz w:val="24"/>
          <w:szCs w:val="24"/>
        </w:rPr>
        <w:t>В соответствии с Законом Приднестровской Молдавской Республики от 17 февраля 2005 года N 537-З-III "О государственном пенсионном обеспечении граждан в Приднестровской Молдавской Республике" (САЗ 05-08) с дополнениями, внесенными Законами Приднестровской Молдавской Республики от 28 июня 2005 года N 584-ЗД-III (САЗ 05-27), от 15 мая 2006 года N 29-ЗД-IV (САЗ 06-21) и Приказом Министерства здравоохранения и социальной защиты Приднестровской Молдавской Республики</w:t>
      </w:r>
      <w:proofErr w:type="gramEnd"/>
      <w:r w:rsidRPr="00E8747D">
        <w:rPr>
          <w:color w:val="333333"/>
          <w:sz w:val="24"/>
          <w:szCs w:val="24"/>
        </w:rPr>
        <w:t xml:space="preserve"> </w:t>
      </w:r>
      <w:proofErr w:type="gramStart"/>
      <w:r w:rsidRPr="00E8747D">
        <w:rPr>
          <w:color w:val="333333"/>
          <w:sz w:val="24"/>
          <w:szCs w:val="24"/>
        </w:rPr>
        <w:t>от 23 июля 2002 года N 571 "Об утверждении и введении Списков N 1, 2 производств, работ, профессий, должностей и показателей, дающих право на льготное пенсионное обеспечение и пенсию за выслугу лет" (рег.</w:t>
      </w:r>
      <w:proofErr w:type="gramEnd"/>
      <w:r w:rsidRPr="00E8747D">
        <w:rPr>
          <w:color w:val="333333"/>
          <w:sz w:val="24"/>
          <w:szCs w:val="24"/>
        </w:rPr>
        <w:t xml:space="preserve"> N 1728 от 09 сентября 2002 года) (САЗ 02-37) с изменением и дополнением, </w:t>
      </w:r>
      <w:proofErr w:type="gramStart"/>
      <w:r w:rsidRPr="00E8747D">
        <w:rPr>
          <w:color w:val="333333"/>
          <w:sz w:val="24"/>
          <w:szCs w:val="24"/>
        </w:rPr>
        <w:t>внесенными</w:t>
      </w:r>
      <w:proofErr w:type="gramEnd"/>
      <w:r w:rsidRPr="00E8747D">
        <w:rPr>
          <w:color w:val="333333"/>
          <w:sz w:val="24"/>
          <w:szCs w:val="24"/>
        </w:rPr>
        <w:t xml:space="preserve"> Приказом Министерства здравоохранения и социальной защиты Приднестровской Молдавской Республики от 06 ноября 2003 года N 610 (рег. </w:t>
      </w:r>
      <w:proofErr w:type="gramStart"/>
      <w:r w:rsidRPr="00E8747D">
        <w:rPr>
          <w:color w:val="333333"/>
          <w:sz w:val="24"/>
          <w:szCs w:val="24"/>
        </w:rPr>
        <w:t>N 2518 от 22 декабря 2003 года) (САЗ 03-52), приказываю:</w:t>
      </w:r>
      <w:proofErr w:type="gramEnd"/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1. </w:t>
      </w:r>
      <w:proofErr w:type="gramStart"/>
      <w:r w:rsidRPr="00E8747D">
        <w:rPr>
          <w:color w:val="333333"/>
          <w:sz w:val="24"/>
          <w:szCs w:val="24"/>
        </w:rPr>
        <w:t>Утвердить Разъяснение "О применении Списков N 1 и 2 производств, работ, профессий, должностей и показателей, дающих право на льготное пенсионное обеспечение и пенсию за выслугу лет, утвержденных Приказом Министерства здравоохранения и социальной защиты Приднестровской Молдавской Республики от 23 июля 2002 года N 571 (рег.</w:t>
      </w:r>
      <w:proofErr w:type="gramEnd"/>
      <w:r w:rsidRPr="00E8747D">
        <w:rPr>
          <w:color w:val="333333"/>
          <w:sz w:val="24"/>
          <w:szCs w:val="24"/>
        </w:rPr>
        <w:t xml:space="preserve"> N 1728 от 9 сентября 2002 года) (САЗ 02-37) с изменением и дополнением, </w:t>
      </w:r>
      <w:proofErr w:type="gramStart"/>
      <w:r w:rsidRPr="00E8747D">
        <w:rPr>
          <w:color w:val="333333"/>
          <w:sz w:val="24"/>
          <w:szCs w:val="24"/>
        </w:rPr>
        <w:t>внесенными</w:t>
      </w:r>
      <w:proofErr w:type="gramEnd"/>
      <w:r w:rsidRPr="00E8747D">
        <w:rPr>
          <w:color w:val="333333"/>
          <w:sz w:val="24"/>
          <w:szCs w:val="24"/>
        </w:rPr>
        <w:t xml:space="preserve"> Приказом Министерства здравоохранения и социальной защиты Приднестровской Молдавской Республики от 6 ноября 2003 года N 610 (рег. N 2518 от 22 декабря 2003 года) (САЗ 03-52), при назначении пенсии работникам, занятым строительством, реконструкцией, техническим перевооружением, реставрацией и ремонтом зданий, сооружений и других объектов (Список N 2, 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VII)" (прилагается).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lastRenderedPageBreak/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3. Направить настоящий Приказ в Управления социальной защиты Государственных администраций городов (районов) для использования в работе.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4. </w:t>
      </w:r>
      <w:proofErr w:type="gramStart"/>
      <w:r w:rsidRPr="00E8747D">
        <w:rPr>
          <w:color w:val="333333"/>
          <w:sz w:val="24"/>
          <w:szCs w:val="24"/>
        </w:rPr>
        <w:t>Контроль за</w:t>
      </w:r>
      <w:proofErr w:type="gramEnd"/>
      <w:r w:rsidRPr="00E8747D">
        <w:rPr>
          <w:color w:val="333333"/>
          <w:sz w:val="24"/>
          <w:szCs w:val="24"/>
        </w:rPr>
        <w:t xml:space="preserve"> исполнением настоящего Приказа возлагаю на Заместителя Министра здравоохранения и социальной защиты Федотову С.П..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5. Настоящий Приказ вступает в силу со дня официального опубликования.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И. ТКАЧЕНКО</w:t>
      </w:r>
    </w:p>
    <w:p w:rsidR="00E8747D" w:rsidRPr="00E8747D" w:rsidRDefault="00E8747D" w:rsidP="00E8747D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МИНИСТР 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    г. Тирасполь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25 сентября 2006 г.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      N 402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right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Приложение</w:t>
      </w:r>
      <w:r w:rsidRPr="00E8747D">
        <w:rPr>
          <w:color w:val="333333"/>
          <w:sz w:val="24"/>
          <w:szCs w:val="24"/>
        </w:rPr>
        <w:br/>
        <w:t>к Приказу Министерства здравоохранения</w:t>
      </w:r>
      <w:r w:rsidRPr="00E8747D">
        <w:rPr>
          <w:color w:val="333333"/>
          <w:sz w:val="24"/>
          <w:szCs w:val="24"/>
        </w:rPr>
        <w:br/>
        <w:t>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  <w:r w:rsidRPr="00E8747D">
        <w:rPr>
          <w:color w:val="333333"/>
          <w:sz w:val="24"/>
          <w:szCs w:val="24"/>
        </w:rPr>
        <w:br/>
        <w:t>от 25.09.2006 г. N 402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center"/>
        <w:rPr>
          <w:color w:val="333333"/>
          <w:sz w:val="24"/>
          <w:szCs w:val="24"/>
        </w:rPr>
      </w:pPr>
      <w:proofErr w:type="gramStart"/>
      <w:r w:rsidRPr="00E8747D">
        <w:rPr>
          <w:color w:val="333333"/>
          <w:sz w:val="24"/>
          <w:szCs w:val="24"/>
        </w:rPr>
        <w:t>Разъяснение</w:t>
      </w:r>
      <w:r w:rsidRPr="00E8747D">
        <w:rPr>
          <w:color w:val="333333"/>
          <w:sz w:val="24"/>
          <w:szCs w:val="24"/>
        </w:rPr>
        <w:br/>
        <w:t>"О применении Списков N 1 и 2 производств, работ, профессий,</w:t>
      </w:r>
      <w:r w:rsidRPr="00E8747D">
        <w:rPr>
          <w:color w:val="333333"/>
          <w:sz w:val="24"/>
          <w:szCs w:val="24"/>
        </w:rPr>
        <w:br/>
        <w:t>должностей и показателей, дающих право на льготное пенсионное</w:t>
      </w:r>
      <w:r w:rsidRPr="00E8747D">
        <w:rPr>
          <w:color w:val="333333"/>
          <w:sz w:val="24"/>
          <w:szCs w:val="24"/>
        </w:rPr>
        <w:br/>
        <w:t>обеспечение и пенсию за выслугу лет, утвержденных Приказом</w:t>
      </w:r>
      <w:r w:rsidRPr="00E8747D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  <w:r w:rsidRPr="00E8747D">
        <w:rPr>
          <w:color w:val="333333"/>
          <w:sz w:val="24"/>
          <w:szCs w:val="24"/>
        </w:rPr>
        <w:br/>
        <w:t>от 23 июля 2002 года N 571</w:t>
      </w:r>
      <w:r w:rsidRPr="00E8747D">
        <w:rPr>
          <w:color w:val="333333"/>
          <w:sz w:val="24"/>
          <w:szCs w:val="24"/>
        </w:rPr>
        <w:br/>
        <w:t>(рег.</w:t>
      </w:r>
      <w:proofErr w:type="gramEnd"/>
      <w:r w:rsidRPr="00E8747D">
        <w:rPr>
          <w:color w:val="333333"/>
          <w:sz w:val="24"/>
          <w:szCs w:val="24"/>
        </w:rPr>
        <w:t xml:space="preserve"> N 1728 от 9 сентября 2002 года) (САЗ 02-37)</w:t>
      </w:r>
      <w:r w:rsidRPr="00E8747D">
        <w:rPr>
          <w:color w:val="333333"/>
          <w:sz w:val="24"/>
          <w:szCs w:val="24"/>
        </w:rPr>
        <w:br/>
        <w:t>с изменениями и дополнениями, внесенными Приказом</w:t>
      </w:r>
      <w:r w:rsidRPr="00E8747D">
        <w:rPr>
          <w:color w:val="333333"/>
          <w:sz w:val="24"/>
          <w:szCs w:val="24"/>
        </w:rPr>
        <w:br/>
        <w:t>Министерства здравоохранения и социальной защиты</w:t>
      </w:r>
      <w:r w:rsidRPr="00E8747D">
        <w:rPr>
          <w:color w:val="333333"/>
          <w:sz w:val="24"/>
          <w:szCs w:val="24"/>
        </w:rPr>
        <w:br/>
        <w:t>Приднестровской Молдавской Республики</w:t>
      </w:r>
      <w:r w:rsidRPr="00E8747D">
        <w:rPr>
          <w:color w:val="333333"/>
          <w:sz w:val="24"/>
          <w:szCs w:val="24"/>
        </w:rPr>
        <w:br/>
        <w:t>от 6 ноября 2003 года N 610</w:t>
      </w:r>
      <w:r w:rsidRPr="00E8747D">
        <w:rPr>
          <w:color w:val="333333"/>
          <w:sz w:val="24"/>
          <w:szCs w:val="24"/>
        </w:rPr>
        <w:br/>
        <w:t>(рег. N 2518 от 22 декабря 2003 года) (САЗ 03-52),</w:t>
      </w:r>
      <w:r w:rsidRPr="00E8747D">
        <w:rPr>
          <w:color w:val="333333"/>
          <w:sz w:val="24"/>
          <w:szCs w:val="24"/>
        </w:rPr>
        <w:br/>
        <w:t>при назначении пенсии работникам, занятым строительством,</w:t>
      </w:r>
      <w:r w:rsidRPr="00E8747D">
        <w:rPr>
          <w:color w:val="333333"/>
          <w:sz w:val="24"/>
          <w:szCs w:val="24"/>
        </w:rPr>
        <w:br/>
        <w:t>реконструкцией, техническим перевооружением, реставрацией</w:t>
      </w:r>
      <w:r w:rsidRPr="00E8747D">
        <w:rPr>
          <w:color w:val="333333"/>
          <w:sz w:val="24"/>
          <w:szCs w:val="24"/>
        </w:rPr>
        <w:br/>
        <w:t>и ремонтом зданий, сооружений и других объектов</w:t>
      </w:r>
      <w:r w:rsidRPr="00E8747D">
        <w:rPr>
          <w:color w:val="333333"/>
          <w:sz w:val="24"/>
          <w:szCs w:val="24"/>
        </w:rPr>
        <w:br/>
        <w:t xml:space="preserve">(Список N 2, 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VII)"</w:t>
      </w:r>
    </w:p>
    <w:p w:rsidR="00E8747D" w:rsidRPr="00E8747D" w:rsidRDefault="00E8747D" w:rsidP="00E8747D">
      <w:pPr>
        <w:shd w:val="clear" w:color="auto" w:fill="FFFFFF"/>
        <w:ind w:firstLine="567"/>
        <w:rPr>
          <w:color w:val="333333"/>
          <w:sz w:val="24"/>
          <w:szCs w:val="24"/>
        </w:rPr>
      </w:pP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1. К строительству как к виду отрасли экономики относятся общестроительные и специализированные организации, осуществляющие строительные, монтажные и другие работы подрядным и хозяйственным способом. К таким организациям относятся пусконаладочные и ремонтно-строительные подрядные организации, которым установлен план по труду в строительстве.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2. Строительно-монтажные работы хозяйственным способом, как правило, осуществляют подразделения организаций, поэтому их работники пользуются правом на льготное пенсионное обеспечение по перечню профессий и должностей, предусмотренных в разделе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Списка N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3. К строительным работам относятся: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proofErr w:type="gramStart"/>
      <w:r w:rsidRPr="00E8747D">
        <w:rPr>
          <w:color w:val="333333"/>
          <w:sz w:val="24"/>
          <w:szCs w:val="24"/>
        </w:rPr>
        <w:lastRenderedPageBreak/>
        <w:t>а) работы по возведению, расширению и реконструкции постоянных и временных (титульных) зданий и сооружений и связанные с ними работы по монтажу железобетонных, металлических, деревянных и других строительных конструкций; работы по устройству и разработке подкрановых путей для башенных и других кранов;</w:t>
      </w:r>
      <w:proofErr w:type="gramEnd"/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б) работы по сооружению внешних и внутренних сетей водоснабжения, канализации, теплофикации, газификации и энергоснабжения; возведение установок (сооружений) по охране окружающей среды от загрязнений;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в) работы по сооружению нефтепроводов, продуктопроводов, газопроводов, воздушных и кабельных линий электропередачи, линий связи (включая стоимость кабеля или провода и троса, но без стоимости электрооборудования и арматуры высоковольтных линий); работы по сооружению мостов и набережных, дорожные работы, подводно-технические, водолазные и другие виды специальных работ в строительстве;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г) работы по установке санитарно-технического оборудования (включая стоимость этого оборудования);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д) работы по устройству оснований, фундаментов и опорных конструкций под оборудование, по обмуровке и футеровке котлов, печей и других агрегатов;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е) работы по освоению участков, по подготовке и планировке территорий строительства, включая намыв территории и связанные с этим снос строений, вырубку леса, корчевание пней, осушение, вертикальную планировку и так далее;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ж) работы по озеленению и благоустройству территорий застройки, а также поселков и городов;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з) мелиоративные работы (орошение, осушение, обводнение и другое);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и) работы по строительству противоэрозионных, противоселевых, </w:t>
      </w:r>
      <w:proofErr w:type="spellStart"/>
      <w:r w:rsidRPr="00E8747D">
        <w:rPr>
          <w:color w:val="333333"/>
          <w:sz w:val="24"/>
          <w:szCs w:val="24"/>
        </w:rPr>
        <w:t>противолавинных</w:t>
      </w:r>
      <w:proofErr w:type="spellEnd"/>
      <w:r w:rsidRPr="00E8747D">
        <w:rPr>
          <w:color w:val="333333"/>
          <w:sz w:val="24"/>
          <w:szCs w:val="24"/>
        </w:rPr>
        <w:t>, противооползневых и других природоохранных сооружений;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к) дноуглубительные работы (кроме работ по поддержанию глубин на судоходных реках, каналах и в акваториях портов, судоремонтных заводов и ремонтно-эксплуатационных баз флота, которые осуществляются за счет эксплуатационных средств);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л) берегоукрепительные и </w:t>
      </w:r>
      <w:proofErr w:type="spellStart"/>
      <w:r w:rsidRPr="00E8747D">
        <w:rPr>
          <w:color w:val="333333"/>
          <w:sz w:val="24"/>
          <w:szCs w:val="24"/>
        </w:rPr>
        <w:t>болотоподготовительные</w:t>
      </w:r>
      <w:proofErr w:type="spellEnd"/>
      <w:r w:rsidRPr="00E8747D">
        <w:rPr>
          <w:color w:val="333333"/>
          <w:sz w:val="24"/>
          <w:szCs w:val="24"/>
        </w:rPr>
        <w:t xml:space="preserve"> работы (кроме работ по осушению болот </w:t>
      </w:r>
      <w:proofErr w:type="gramStart"/>
      <w:r w:rsidRPr="00E8747D">
        <w:rPr>
          <w:color w:val="333333"/>
          <w:sz w:val="24"/>
          <w:szCs w:val="24"/>
        </w:rPr>
        <w:t>на</w:t>
      </w:r>
      <w:proofErr w:type="gramEnd"/>
      <w:r w:rsidRPr="00E8747D">
        <w:rPr>
          <w:color w:val="333333"/>
          <w:sz w:val="24"/>
          <w:szCs w:val="24"/>
        </w:rPr>
        <w:t xml:space="preserve"> действующих </w:t>
      </w:r>
      <w:proofErr w:type="spellStart"/>
      <w:r w:rsidRPr="00E8747D">
        <w:rPr>
          <w:color w:val="333333"/>
          <w:sz w:val="24"/>
          <w:szCs w:val="24"/>
        </w:rPr>
        <w:t>торфопредприятиях</w:t>
      </w:r>
      <w:proofErr w:type="spellEnd"/>
      <w:r w:rsidRPr="00E8747D">
        <w:rPr>
          <w:color w:val="333333"/>
          <w:sz w:val="24"/>
          <w:szCs w:val="24"/>
        </w:rPr>
        <w:t>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м) строительные работы, связанные с освоением равновеликой площади новых земель взамен изымаемых у землепользователей земельных участков для строительства и других государственных и общественных нужд;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н) горно-капитальные и вскрышные работы (кроме работ, производимых за счет эксплуатационных расходов действующих организаций);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о) геологические и гидрологические работы (бурение, </w:t>
      </w:r>
      <w:proofErr w:type="spellStart"/>
      <w:r w:rsidRPr="00E8747D">
        <w:rPr>
          <w:color w:val="333333"/>
          <w:sz w:val="24"/>
          <w:szCs w:val="24"/>
        </w:rPr>
        <w:t>шурфование</w:t>
      </w:r>
      <w:proofErr w:type="spellEnd"/>
      <w:r w:rsidRPr="00E8747D">
        <w:rPr>
          <w:color w:val="333333"/>
          <w:sz w:val="24"/>
          <w:szCs w:val="24"/>
        </w:rPr>
        <w:t>, откачка воды и другое), связанные со строительством зданий и сооружений;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п) другие, не перечисленные выше виды строительных работ и затрат, предусмотренные в Строительных нормах и правилах.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4. К работам по монтажу оборудования относятся: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а) работы по сборке и установке технологического, энергетического, подъемно-транспортного, насосно-компрессорного и другого оборудования на месте его постоянной эксплуатации, включая проверку и испытание качества монтажа (сборка и установка санитарно-технического оборудования, учитываемого в стоимости строительных работ, относятся к строительным работам (смотреть подпункт г) пункта 3);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lastRenderedPageBreak/>
        <w:t>б) работы по устройству подводок к оборудованию (подвод воды, воздуха, пара, охлаждающих жидкостей, прокладка, протяжка и монтаж кабелей, электрических проводов и проводов связи);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в) работы по монтажу и установке технологических металлоконструкций, обслуживающих площадок, лестниц и других устройств, конструктивно связанных с оборудованием;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г) работы по изоляции и окраске устанавливаемого оборудования и технологических трубопроводов;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д) затраты, перечисленные в подпункте п) пункта 3, связанные с производством работ по монтажу оборудования;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е) другие не перечисленные выше работы и затраты, предусмотренные в ценниках на монтаж оборудования;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ж) не включают в объем ремонт по монтажу оборудования: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1) затраты по демонтажу и монтажу оборудования, производимые во время пусковых и наладочных работ;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2) работы по монтажу и демонтажу строительных машин и механизмов;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3) работы по </w:t>
      </w:r>
      <w:proofErr w:type="spellStart"/>
      <w:r w:rsidRPr="00E8747D">
        <w:rPr>
          <w:color w:val="333333"/>
          <w:sz w:val="24"/>
          <w:szCs w:val="24"/>
        </w:rPr>
        <w:t>доизготовлению</w:t>
      </w:r>
      <w:proofErr w:type="spellEnd"/>
      <w:r w:rsidRPr="00E8747D">
        <w:rPr>
          <w:color w:val="333333"/>
          <w:sz w:val="24"/>
          <w:szCs w:val="24"/>
        </w:rPr>
        <w:t xml:space="preserve">, </w:t>
      </w:r>
      <w:proofErr w:type="spellStart"/>
      <w:r w:rsidRPr="00E8747D">
        <w:rPr>
          <w:color w:val="333333"/>
          <w:sz w:val="24"/>
          <w:szCs w:val="24"/>
        </w:rPr>
        <w:t>предмонтажной</w:t>
      </w:r>
      <w:proofErr w:type="spellEnd"/>
      <w:r w:rsidRPr="00E8747D">
        <w:rPr>
          <w:color w:val="333333"/>
          <w:sz w:val="24"/>
          <w:szCs w:val="24"/>
        </w:rPr>
        <w:t xml:space="preserve"> ревизии, устранению дефектов и повреждений оборудования.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5. При определении права на льготное пенсионное обеспечение по данному разделу необходимо помнить, что он распространяется не только на работников, занятых выполнением работ, перечисленных в названии данного раздела, но и на работников, занятых техническим перевооружением и ремонтом оборудования. Пенсия по Списку N 2 работникам, занятым на этих работах, назначается по перечню профессий и должностей, указанных в разделе.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6. Для работников, выполняющих подземные работы по строительству и ремонту метрополитенов, подземных сооружений (кроме профессий рабочих, предусмотренных Списком N 1), в данном разделе выделен самостоятельный подраздел 1.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7. Строительство, реконструкция, техническое перевооружение и капитальный ремонт подземных сооружений </w:t>
      </w:r>
      <w:proofErr w:type="gramStart"/>
      <w:r w:rsidRPr="00E8747D">
        <w:rPr>
          <w:color w:val="333333"/>
          <w:sz w:val="24"/>
          <w:szCs w:val="24"/>
        </w:rPr>
        <w:t>предусмотрены</w:t>
      </w:r>
      <w:proofErr w:type="gramEnd"/>
      <w:r w:rsidRPr="00E8747D">
        <w:rPr>
          <w:color w:val="333333"/>
          <w:sz w:val="24"/>
          <w:szCs w:val="24"/>
        </w:rPr>
        <w:t xml:space="preserve"> также и в Списке N 1. Так, работникам, выполняющим работы по строительству и ремонту шахт, рудников, приисков, пенсия назначается по Списку N 1 (раздел I "Горные работы"). Рабочим, а также руководителям и специалистам подземных участков, занятым на подземном строительстве полный рабочий день, пенсионные льготы предоставляются независимо от наименования профессии и должности. Здесь идет речь только о строительстве шахт, рудников и приисков, то есть объектов по добыче полезных ископаемых.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8. Рабочим, руководителям и специалистам, занятым на подземных работах по строительству, реконструкции, техническому перевооружению и капитальному ремонту горных выработок: метрополитенов, подземных каналов, тоннелей и других подземных сооружений, пенсия назначается по подразделу 2 раздела I Списка N 1.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9. Рабочие, занятые на подземных работах полный рабочий день, пользуются правом на пенсию по Списку N 1 по перечню профессий, предусмотренных в этом подразделе. Например, арматурщики, бетонщики, бурильщики шпуров и другие.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10. </w:t>
      </w:r>
      <w:proofErr w:type="gramStart"/>
      <w:r w:rsidRPr="00E8747D">
        <w:rPr>
          <w:color w:val="333333"/>
          <w:sz w:val="24"/>
          <w:szCs w:val="24"/>
        </w:rPr>
        <w:t>Рабочим, руководителям и специалистам на строительстве шахт, рудников, приисков, а также руководителям и специалистам по строительству, реконструкции, техническому перевооружению и капитальному ремонту горных выработок: метрополитенов, подземных каналов, тоннелей и других подземных сооружений, которые не могут быть по роду своей деятельности постоянно в течение полного рабочего дня заняты на указанных работах, пенсия по Списку N 1 назначается, если они не менее</w:t>
      </w:r>
      <w:proofErr w:type="gramEnd"/>
      <w:r w:rsidRPr="00E8747D">
        <w:rPr>
          <w:color w:val="333333"/>
          <w:sz w:val="24"/>
          <w:szCs w:val="24"/>
        </w:rPr>
        <w:t xml:space="preserve"> 50 </w:t>
      </w:r>
      <w:r w:rsidRPr="00E8747D">
        <w:rPr>
          <w:color w:val="333333"/>
          <w:sz w:val="24"/>
          <w:szCs w:val="24"/>
        </w:rPr>
        <w:lastRenderedPageBreak/>
        <w:t>процентов рабочего времени в году (учетном периоде) выполняют работы в подземных условиях, что должно подтверждаться соответствующими документами.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11. В тех </w:t>
      </w:r>
      <w:proofErr w:type="gramStart"/>
      <w:r w:rsidRPr="00E8747D">
        <w:rPr>
          <w:color w:val="333333"/>
          <w:sz w:val="24"/>
          <w:szCs w:val="24"/>
        </w:rPr>
        <w:t>случаях</w:t>
      </w:r>
      <w:proofErr w:type="gramEnd"/>
      <w:r w:rsidRPr="00E8747D">
        <w:rPr>
          <w:color w:val="333333"/>
          <w:sz w:val="24"/>
          <w:szCs w:val="24"/>
        </w:rPr>
        <w:t xml:space="preserve"> когда работники заняты на указанных работах менее 50 процентов рабочего времени, пенсия им назначается по Списку N 2 по перечню профессий и должностей, предусмотренных в соответствующих подразделах раздела I Списка N 1.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12. В разделе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 xml:space="preserve">VII Списка N 2 перечислены виды работ и не указано, на каких объектах производятся эти работы. </w:t>
      </w:r>
      <w:proofErr w:type="gramStart"/>
      <w:r w:rsidRPr="00E8747D">
        <w:rPr>
          <w:color w:val="333333"/>
          <w:sz w:val="24"/>
          <w:szCs w:val="24"/>
        </w:rPr>
        <w:t>Под объектом понимается все то, что является местом какой-либо деятельности, поэтому при определении права на льготное пенсионное обеспечение работников не имеет значения, что они возводят, восстанавливают, перестраивают, перевооружают или ремонтируют (промышленные, энергетические, гидротехнические, дорожно-мостовые, сельскохозяйственные, жилищные, культурно-бытовые объекты, объекты транспорта и связи, наземные здания и сооружения шахт, рудников, коммуникаций и так далее).</w:t>
      </w:r>
      <w:proofErr w:type="gramEnd"/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13. Не имеет значения также, какие организации осуществляют указанные работы. Это могут быть общестроительные организации, осуществляющие весь ци</w:t>
      </w:r>
      <w:proofErr w:type="gramStart"/>
      <w:r w:rsidRPr="00E8747D">
        <w:rPr>
          <w:color w:val="333333"/>
          <w:sz w:val="24"/>
          <w:szCs w:val="24"/>
        </w:rPr>
        <w:t>кл стр</w:t>
      </w:r>
      <w:proofErr w:type="gramEnd"/>
      <w:r w:rsidRPr="00E8747D">
        <w:rPr>
          <w:color w:val="333333"/>
          <w:sz w:val="24"/>
          <w:szCs w:val="24"/>
        </w:rPr>
        <w:t>оительно-монтажных и других работ (строительные, ремонтные, монтажные управления, реставрационные мастерские), а также строительные и ремонтные цехи, участки, отделы, бригады организаций и так далее.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14. Организации, осуществляющие выполнение отдельных видов работ (например, только земляные работы, только работы по нулевому циклу, только буровые и взрывные работы, только отделочные работы, только санитарно-технические работы, только линейное строительство и так далее), называются специализированными. Работники таких организаций пользуются правом на льготное пенсионное обеспечение по перечню профессий и должностей, предусмотренных в разделе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Списка N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15. Пусконаладочным организациям, осуществляющим пуск и наладку смонтированного оборудования, установлен план подрядных работ и план по труду в строительстве. Эти организации также называются специализированными строительными, и их работникам также предоставляются пенсионные льготы по перечню профессий и должностей, предусмотренных в данном разделе.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16. При рассмотрении вопроса о льготном пенсионном обеспечении работников строительных организаций, занятых строительством магистральных газо- и нефтепроводов следует учитывать, что указанные магистральные трубопроводы являются сооружением трубопроводного транспорта и работники, занятые на строительстве таких объектов, пользуются правом на льготное пенсионное обеспечение, если их профессии и должности предусмотрены разделом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Списка N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17. Во многих организациях имеются строительные либо ремонтно-строительные цехи и участки, как самостоятельные, так и в составе отделов и управлений капитального строительства, выполняющие работы по новому строительству, а также ремонту зданий и оборудования. Работникам таких подразделений пенсия по Списку N 2 (раздел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VII) назначается независимо от того, какие работы они выполняют (новое строительство или ремонтные работы).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18. Работы по ремонту оборудования, как правило, производятся в организациях различных отраслей экономики (машиностроения и металлообработки, металлургии, химической промышленности). Пенсия по Списку N 2 назначается тем работникам таких организаций, чьи профессии и должности предусмотрены в разделе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VII. Например, изолировщики на термоизоляции, изолировщики на гидроизоляции, изолировщики-</w:t>
      </w:r>
      <w:proofErr w:type="spellStart"/>
      <w:r w:rsidRPr="00E8747D">
        <w:rPr>
          <w:color w:val="333333"/>
          <w:sz w:val="24"/>
          <w:szCs w:val="24"/>
        </w:rPr>
        <w:t>пленочники</w:t>
      </w:r>
      <w:proofErr w:type="spellEnd"/>
      <w:r w:rsidRPr="00E8747D">
        <w:rPr>
          <w:color w:val="333333"/>
          <w:sz w:val="24"/>
          <w:szCs w:val="24"/>
        </w:rPr>
        <w:t xml:space="preserve"> приобретают право на пенсионные льготы не только при выполнении работ по изоляции конструкций (оборудования) непосредственно на строительстве объекта, но и при их изготовлении и ремонте в машиностроительных и металлообрабатывающих организациях.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lastRenderedPageBreak/>
        <w:t xml:space="preserve">19. При рассмотрении вопроса о льготном пенсионном обеспечении каменщиков следует иметь в виду, что пенсия в связи с особыми условиями труда назначается только тем из них, кто постоянно работает в бригадах каменщиков или в специализированных звеньях каменщиков комплексных бригад. </w:t>
      </w:r>
      <w:proofErr w:type="gramStart"/>
      <w:r w:rsidRPr="00E8747D">
        <w:rPr>
          <w:color w:val="333333"/>
          <w:sz w:val="24"/>
          <w:szCs w:val="24"/>
        </w:rPr>
        <w:t>Рабочие по профессии "Каменщик", работающие в промышленных организациях (не строительных) не в составе бригад каменщиков или звеньев каменщиков комплексных бригад, правом на пенсионные льготы не пользуются, так как в связи с небольшим объемом работ по кладке и ремонту кирпичных зданий и сооружений они могут совмещать и другие работы (плотничные, работы по остеклению и другие), которые не предусмотрены Списками N 1</w:t>
      </w:r>
      <w:proofErr w:type="gramEnd"/>
      <w:r w:rsidRPr="00E8747D">
        <w:rPr>
          <w:color w:val="333333"/>
          <w:sz w:val="24"/>
          <w:szCs w:val="24"/>
        </w:rPr>
        <w:t xml:space="preserve"> и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20. Основанием для назначения пенсии в связи с особыми условиями труда каменщику служат документы, подтверждающие его постоянную занятость в бригаде каменщиков или в специализированном звене каменщиков комплексной бригады. В строительстве бригадная форма является основной. Структуру бригад (специализированных по профессиям рабочих, комплексных и бригад конечной продукции) определяют строительные организации в зависимости от объема и вида работ, для чего издается приказ о создании той или иной бригады. Такой приказ является основным подтверждающим документом, поскольку в нем указывается списочный состав рабочих по профессиям.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21. Для определения права на пенсию по Списку N 2 каменщика, постоянно работающего в бригаде каменщиков, достаточно записи в трудовой книжке и приказа о создании бригады каменщиков. При назначении пенсии каменщику комплексной бригады в связи с отсутствием в строительных организациях </w:t>
      </w:r>
      <w:proofErr w:type="gramStart"/>
      <w:r w:rsidRPr="00E8747D">
        <w:rPr>
          <w:color w:val="333333"/>
          <w:sz w:val="24"/>
          <w:szCs w:val="24"/>
        </w:rPr>
        <w:t>документов, закрепляющих наличие в комплексных бригадах специализированных звеньев каменщиков возникают</w:t>
      </w:r>
      <w:proofErr w:type="gramEnd"/>
      <w:r w:rsidRPr="00E8747D">
        <w:rPr>
          <w:color w:val="333333"/>
          <w:sz w:val="24"/>
          <w:szCs w:val="24"/>
        </w:rPr>
        <w:t xml:space="preserve"> трудности. В этом случае можно использовать косвенные документы (в том числе приказ о создании комплексной бригады), из которых можно сделать вывод исходя из объема строительных, ремонтно-строительных работ о наличии в комплексной бригаде рабочих по профессии "Каменщик", которые постоянно выполняли работу только каменщика.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Если в комплексной бригаде имеется 2 и более каменщиков, что учитывая сложившуюся практику их можно считать специализированным звеном каменщиков.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22. В Списке N 2 предусмотрены </w:t>
      </w:r>
      <w:proofErr w:type="spellStart"/>
      <w:r w:rsidRPr="00E8747D">
        <w:rPr>
          <w:color w:val="333333"/>
          <w:sz w:val="24"/>
          <w:szCs w:val="24"/>
        </w:rPr>
        <w:t>асфальтобетонщики</w:t>
      </w:r>
      <w:proofErr w:type="spellEnd"/>
      <w:r w:rsidRPr="00E8747D">
        <w:rPr>
          <w:color w:val="333333"/>
          <w:sz w:val="24"/>
          <w:szCs w:val="24"/>
        </w:rPr>
        <w:t xml:space="preserve">, </w:t>
      </w:r>
      <w:proofErr w:type="spellStart"/>
      <w:r w:rsidRPr="00E8747D">
        <w:rPr>
          <w:color w:val="333333"/>
          <w:sz w:val="24"/>
          <w:szCs w:val="24"/>
        </w:rPr>
        <w:t>битумщики</w:t>
      </w:r>
      <w:proofErr w:type="spellEnd"/>
      <w:r w:rsidRPr="00E8747D">
        <w:rPr>
          <w:color w:val="333333"/>
          <w:sz w:val="24"/>
          <w:szCs w:val="24"/>
        </w:rPr>
        <w:t xml:space="preserve">, машинисты автогудронаторов, машинисты укладчиков асфальтобетона и другие рабочие, занятые на строительстве и ремонте автомобильных дорог. Иногда работы по устройству дорог носят сезонный характер, то есть в зимний период указанные рабочие переводятся на другие работы, не предусмотренные Списками N 1 и 2. Такие периоды не включаются в специальный трудовой стаж для назначения пенсии по </w:t>
      </w:r>
      <w:proofErr w:type="spellStart"/>
      <w:proofErr w:type="gramStart"/>
      <w:r w:rsidRPr="00E8747D">
        <w:rPr>
          <w:color w:val="333333"/>
          <w:sz w:val="24"/>
          <w:szCs w:val="24"/>
        </w:rPr>
        <w:t>C</w:t>
      </w:r>
      <w:proofErr w:type="gramEnd"/>
      <w:r w:rsidRPr="00E8747D">
        <w:rPr>
          <w:color w:val="333333"/>
          <w:sz w:val="24"/>
          <w:szCs w:val="24"/>
        </w:rPr>
        <w:t>писку</w:t>
      </w:r>
      <w:proofErr w:type="spellEnd"/>
      <w:r w:rsidRPr="00E8747D">
        <w:rPr>
          <w:color w:val="333333"/>
          <w:sz w:val="24"/>
          <w:szCs w:val="24"/>
        </w:rPr>
        <w:t xml:space="preserve"> N 2 (раздел ХХVII).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23. В составе некоторых строительных и ремонтно-строительных организаций имеются асфальтовые и асфальтобетонные заводы. При определении права на льготное пенсионное обеспечение работников этих организаций следует иметь в виду, что </w:t>
      </w:r>
      <w:proofErr w:type="spellStart"/>
      <w:r w:rsidRPr="00E8747D">
        <w:rPr>
          <w:color w:val="333333"/>
          <w:sz w:val="24"/>
          <w:szCs w:val="24"/>
        </w:rPr>
        <w:t>асфальтобетонщики</w:t>
      </w:r>
      <w:proofErr w:type="spellEnd"/>
      <w:r w:rsidRPr="00E8747D">
        <w:rPr>
          <w:color w:val="333333"/>
          <w:sz w:val="24"/>
          <w:szCs w:val="24"/>
        </w:rPr>
        <w:t xml:space="preserve">, </w:t>
      </w:r>
      <w:proofErr w:type="spellStart"/>
      <w:r w:rsidRPr="00E8747D">
        <w:rPr>
          <w:color w:val="333333"/>
          <w:sz w:val="24"/>
          <w:szCs w:val="24"/>
        </w:rPr>
        <w:t>асфальтобетонщики</w:t>
      </w:r>
      <w:proofErr w:type="spellEnd"/>
      <w:r w:rsidRPr="00E8747D">
        <w:rPr>
          <w:color w:val="333333"/>
          <w:sz w:val="24"/>
          <w:szCs w:val="24"/>
        </w:rPr>
        <w:t xml:space="preserve">-варильщики, машинисты автогудронаторов, форсунщики пользуются правом на льготное пенсионное обеспечение по разделу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Списка N 2 независимо от того, в составе какого структурного подразделения организации (предприятия) они заняты.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24. Льготное пенсионное обеспечение по Списку N 2 (раздел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 xml:space="preserve">VII) установлено камнетесам. Эти рабочие выполняют работы по облицовке поверхностей строящихся, </w:t>
      </w:r>
      <w:proofErr w:type="spellStart"/>
      <w:r w:rsidRPr="00E8747D">
        <w:rPr>
          <w:color w:val="333333"/>
          <w:sz w:val="24"/>
          <w:szCs w:val="24"/>
        </w:rPr>
        <w:t>реставрирующихся</w:t>
      </w:r>
      <w:proofErr w:type="spellEnd"/>
      <w:r w:rsidRPr="00E8747D">
        <w:rPr>
          <w:color w:val="333333"/>
          <w:sz w:val="24"/>
          <w:szCs w:val="24"/>
        </w:rPr>
        <w:t xml:space="preserve"> или ремонтирующихся объектов естественным камнем. В эти работы входят и операции по обработке (оттеске) ручным и механизированным инструментом поверхностей и фасок камня. Если камнетес работает на объекте, где строится, реконструируется или ремонтируется здание (сооружение), то для определения права его на льготное пенсионное обеспечение не имеет значения, какие работы он выполняет.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25. Обработка камня часто производится не на стройплощадках, а в камнеобрабатывающих организациях (цехах, участках) и в организациях монументальной скульптуры. Камнетесы таких организаций приобретают право на пенсионные льготы, </w:t>
      </w:r>
      <w:r w:rsidRPr="00E8747D">
        <w:rPr>
          <w:color w:val="333333"/>
          <w:sz w:val="24"/>
          <w:szCs w:val="24"/>
        </w:rPr>
        <w:lastRenderedPageBreak/>
        <w:t>если постоянно заняты обработкой мрамора и гранита вручную, что должно подтверждаться документами.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26. В камнеобрабатывающих организациях (цехах, участках) и в организациях монументальной скульптуры право на льготное пенсионное обеспечение по Списку N 2 приобретают и шлифовщики-полировщики изделий из камня.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27. При строительстве, ремонте, реконструкции, реставрации и техническом перевооружении различных объектов выполняется целый ряд монтажных работ. К ним относятся: монтаж железобетонных и металлических конструкций, силовых сооружений, технологического, энергетического, механического, насосно-компрессорного и другого оборудования, монтаж систем сигнализации, контрольно-измерительных приборов, средств автоматики и другие.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28. Действующим законодательством пенсионные льготы по Списку N 2 (раздел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 xml:space="preserve">VII) установлены монтажникам по монтажу стальных и железобетонных конструкций. В некоторых случаях эти монтажники выполняют наряду со своими основными функциями работы по монтажу различных строительных машин и механизмов (башенные краны, подъемники, </w:t>
      </w:r>
      <w:proofErr w:type="spellStart"/>
      <w:r w:rsidRPr="00E8747D">
        <w:rPr>
          <w:color w:val="333333"/>
          <w:sz w:val="24"/>
          <w:szCs w:val="24"/>
        </w:rPr>
        <w:t>бетоносмесители</w:t>
      </w:r>
      <w:proofErr w:type="spellEnd"/>
      <w:r w:rsidRPr="00E8747D">
        <w:rPr>
          <w:color w:val="333333"/>
          <w:sz w:val="24"/>
          <w:szCs w:val="24"/>
        </w:rPr>
        <w:t>, камнедробильные установки и другие). Эти работы, как правило, носят эпизодический характер. Если они составляют в общем объеме монтажных работ не более 20 процентов рабочего времени, то это не лишает монтажника по монтажу стальных и железобетонных конструкций права на льготное пенсионное обеспечение.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29. Если рабочие заняты монтажом только строительных машин и механизмов, то они права на льготное пенсионное обеспечение не имеют. Профессия этих рабочих должна называться "Монтажник строительных машин и механизмов", которая Списками N 1 и 2 не предусмотрена.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30. После возведения, ремонта или реконструкции зданий промышленных организаций, осуществляются работы по монтажу технологического оборудования в этих зданиях. Данные работы выполняются рабочими, которые в зависимости от возводимого объекта имеют следующие профессии: "Монтажник оборудования предприятий пищевой промышленности", "Монтажник оборудования предприятий текстильной промышленности", "Монтажник оборудования связи" и другие. Указанные профессии в разделе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Списка N 2 не предусмотрены.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31. В данном разделе предусмотрены машинисты буровых установок, в том числе, занятые на бурении разведочно-эксплуатационных скважин на воду глубиной свыше 50 м и поднадзорных органам государственного надзора. При определении права на пенсионные льготы машиниста буровых установок не имеет значения, для каких целей (строительство, реконструкция объектов, их ремонт и так далее) и каким способом (вращательным, ударным, ручным и так далее) производится бурение.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32. Если бурение производится на воду, то в этом случае необходимо документальное подтверждение глубины скважины и ее поднадзорность. Вопросы поднадзорности находятся в компетенции органов природных ресурсов. Документальное подтверждение постоянной занятости машиниста буровых установок на указанной работе осуществляется организацией, производящей буровые работы.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33. Слесари аварийно-восстановительных работ приобретают право на льготное пенсионное обеспечение по Списку N 2, если постоянно заняты на работах в подземных канализационных сетях. В данном случае имеются в виду рабочие, выполняющие работы внутри магистральных подземных сетей.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Мастера, постоянно занятые на подземных канализационных сетях, также пользуются правом на пенсию по Списку N 2 (раздел ХХХ</w:t>
      </w:r>
      <w:proofErr w:type="gramStart"/>
      <w:r w:rsidRPr="00E8747D">
        <w:rPr>
          <w:color w:val="333333"/>
          <w:sz w:val="24"/>
          <w:szCs w:val="24"/>
        </w:rPr>
        <w:t>III</w:t>
      </w:r>
      <w:proofErr w:type="gramEnd"/>
      <w:r w:rsidRPr="00E8747D">
        <w:rPr>
          <w:color w:val="333333"/>
          <w:sz w:val="24"/>
          <w:szCs w:val="24"/>
        </w:rPr>
        <w:t xml:space="preserve"> "Общие профессии").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34. При определении права на пенсию в связи с особыми условиями труда машиниста копра возникают вопросы, связанные с определением копра. Копер - это </w:t>
      </w:r>
      <w:r w:rsidRPr="00E8747D">
        <w:rPr>
          <w:color w:val="333333"/>
          <w:sz w:val="24"/>
          <w:szCs w:val="24"/>
        </w:rPr>
        <w:lastRenderedPageBreak/>
        <w:t>строительная машина для подвешивания и направления свайного молота, подтягивания, подъема и направления сваи и шпунта при их забивке. Копры бывают электрические, дизельные и копровые самоходные и несамоходные. Они могут быть смонтированы на базе крана, экскаватора, бульдозера и так далее.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При определении права на пенсионные льготы машинистов копра не имеет значения, на </w:t>
      </w:r>
      <w:proofErr w:type="gramStart"/>
      <w:r w:rsidRPr="00E8747D">
        <w:rPr>
          <w:color w:val="333333"/>
          <w:sz w:val="24"/>
          <w:szCs w:val="24"/>
        </w:rPr>
        <w:t>базе</w:t>
      </w:r>
      <w:proofErr w:type="gramEnd"/>
      <w:r w:rsidRPr="00E8747D">
        <w:rPr>
          <w:color w:val="333333"/>
          <w:sz w:val="24"/>
          <w:szCs w:val="24"/>
        </w:rPr>
        <w:t xml:space="preserve"> какой машины он смонтирован.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35. Из руководителей и специалистов, занятых на работах, устанавливаемых в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 разделе Списка N 2, предусмотрены мастера строительных и монтажных работ, а также производители работ. В штате строительных или ремонтно-строительных организаций имеется должность "Старший производитель работ". Работники этой должности правом на льготное пенсионное обеспечение в соответствии с указанным разделом не пользуются.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36. По ранее действовавшему законодательству правом на льготное пенсионное обеспечение по Списку N 2 пользовались мастера, занятые на строительстве промышленных зданий и сооружений. Им для назначения пенсии достаточно было записи в трудовой книжке "Мастер" строительной организации при подтверждении занятости на строительстве промышленных энергетических, гидротехнических, дорожно-мостовых, транспорта и связи, жилых и культурно-бытовых зданий и сооружений.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 xml:space="preserve">37. В действующем Списке N 2 (раздел </w:t>
      </w:r>
      <w:proofErr w:type="gramStart"/>
      <w:r w:rsidRPr="00E8747D">
        <w:rPr>
          <w:color w:val="333333"/>
          <w:sz w:val="24"/>
          <w:szCs w:val="24"/>
        </w:rPr>
        <w:t>ХХ</w:t>
      </w:r>
      <w:proofErr w:type="gramEnd"/>
      <w:r w:rsidRPr="00E8747D">
        <w:rPr>
          <w:color w:val="333333"/>
          <w:sz w:val="24"/>
          <w:szCs w:val="24"/>
        </w:rPr>
        <w:t>VII) предусмотрено наименование должности руководителей "Мастер строительных и монтажных работ" - это полное наименование должности в соответствии с общесоюзным (общероссийским) классификатором профессий рабочих, должностей служащих и тарифных разрядов. Работнику, если он работал в должности "Мастер строительных и монтажных работ", при определении его права на льготное пенсионное обеспечение нет необходимости подтверждать занятость на строительстве промышленных и других зданий и сооружений, и пенсия ему назначается по Списку N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38. В случае</w:t>
      </w:r>
      <w:proofErr w:type="gramStart"/>
      <w:r w:rsidRPr="00E8747D">
        <w:rPr>
          <w:color w:val="333333"/>
          <w:sz w:val="24"/>
          <w:szCs w:val="24"/>
        </w:rPr>
        <w:t>,</w:t>
      </w:r>
      <w:proofErr w:type="gramEnd"/>
      <w:r w:rsidRPr="00E8747D">
        <w:rPr>
          <w:color w:val="333333"/>
          <w:sz w:val="24"/>
          <w:szCs w:val="24"/>
        </w:rPr>
        <w:t xml:space="preserve"> если трудовая книжка содержит запись, что работник работал в должности "Мастер", но он выполнял фактически работу мастера строительных и монтажных работ при строительстве, реконструкции и ремонте зданий и сооружений и других объектов, нет формальных оснований для назначения пенсии по Списку N 2.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В этом случае период работы до 1 января 1992 года может быть засчитан в специальный трудовой стаж в соответствии с ранее действовавшим законодательством при соблюдении вышеизложенных условий.</w:t>
      </w:r>
    </w:p>
    <w:p w:rsidR="00E8747D" w:rsidRPr="00E8747D" w:rsidRDefault="00E8747D" w:rsidP="00E8747D">
      <w:pPr>
        <w:shd w:val="clear" w:color="auto" w:fill="FFFFFF"/>
        <w:spacing w:after="150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Что касается периодов работы с 1 января 1992 года, то вопрос об их зачете в специальный трудовой стаж может быть рассмотрен, исходя из конкретной ситуации при наличии документов, свидетельствующих о том, что работник в этот период выполнял функции мастера строительных и монтажных работ.</w:t>
      </w:r>
    </w:p>
    <w:p w:rsidR="00E8747D" w:rsidRPr="00E8747D" w:rsidRDefault="00E8747D" w:rsidP="00E8747D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 w:rsidRPr="00E8747D">
        <w:rPr>
          <w:color w:val="333333"/>
          <w:sz w:val="24"/>
          <w:szCs w:val="24"/>
        </w:rPr>
        <w:t>39. Кроме указанных мастеров в составе строительных и ремонтно-строительных организаций могут быть другие мастера (мастер по ремонту оборудования, мастер по ремонту гидросооружений, мастер, руководящий отделочными работами, и так далее), которые данным разделом не предусмотрены.</w:t>
      </w:r>
    </w:p>
    <w:p w:rsidR="00644DB7" w:rsidRPr="00E8747D" w:rsidRDefault="00644DB7" w:rsidP="00E8747D"/>
    <w:sectPr w:rsidR="00644DB7" w:rsidRPr="00E8747D" w:rsidSect="005670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98"/>
    <w:multiLevelType w:val="hybridMultilevel"/>
    <w:tmpl w:val="00A879D6"/>
    <w:lvl w:ilvl="0" w:tplc="08BC63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5A0D1F"/>
    <w:multiLevelType w:val="hybridMultilevel"/>
    <w:tmpl w:val="DE10A200"/>
    <w:lvl w:ilvl="0" w:tplc="A7FE498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ECA459E"/>
    <w:multiLevelType w:val="hybridMultilevel"/>
    <w:tmpl w:val="E152992A"/>
    <w:lvl w:ilvl="0" w:tplc="F78EAF0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9"/>
    <w:rsid w:val="00090C2D"/>
    <w:rsid w:val="000C6FC2"/>
    <w:rsid w:val="000D7793"/>
    <w:rsid w:val="001125A3"/>
    <w:rsid w:val="00124786"/>
    <w:rsid w:val="00135DEB"/>
    <w:rsid w:val="00150F02"/>
    <w:rsid w:val="001851A5"/>
    <w:rsid w:val="001B21A9"/>
    <w:rsid w:val="002319B7"/>
    <w:rsid w:val="002421A7"/>
    <w:rsid w:val="00247D3E"/>
    <w:rsid w:val="0026703F"/>
    <w:rsid w:val="00281468"/>
    <w:rsid w:val="00287A32"/>
    <w:rsid w:val="00326C26"/>
    <w:rsid w:val="00332525"/>
    <w:rsid w:val="003344B2"/>
    <w:rsid w:val="00357177"/>
    <w:rsid w:val="003611EC"/>
    <w:rsid w:val="0036473F"/>
    <w:rsid w:val="003734A4"/>
    <w:rsid w:val="00380337"/>
    <w:rsid w:val="00380E62"/>
    <w:rsid w:val="00391D6B"/>
    <w:rsid w:val="00396CF0"/>
    <w:rsid w:val="003A1914"/>
    <w:rsid w:val="003C4F7D"/>
    <w:rsid w:val="003D68DB"/>
    <w:rsid w:val="003E097B"/>
    <w:rsid w:val="00425DFF"/>
    <w:rsid w:val="004324DD"/>
    <w:rsid w:val="00437BF6"/>
    <w:rsid w:val="00441130"/>
    <w:rsid w:val="00460B17"/>
    <w:rsid w:val="004621BB"/>
    <w:rsid w:val="004721F6"/>
    <w:rsid w:val="00472DA1"/>
    <w:rsid w:val="00494CB8"/>
    <w:rsid w:val="004B0A0B"/>
    <w:rsid w:val="004B29A5"/>
    <w:rsid w:val="00526F6C"/>
    <w:rsid w:val="00533AD2"/>
    <w:rsid w:val="00535F63"/>
    <w:rsid w:val="00562153"/>
    <w:rsid w:val="005670D1"/>
    <w:rsid w:val="00583D9F"/>
    <w:rsid w:val="005A4CC6"/>
    <w:rsid w:val="005B465D"/>
    <w:rsid w:val="005E2F26"/>
    <w:rsid w:val="005F4010"/>
    <w:rsid w:val="00617D59"/>
    <w:rsid w:val="00644DB7"/>
    <w:rsid w:val="006542BD"/>
    <w:rsid w:val="006576D2"/>
    <w:rsid w:val="00675115"/>
    <w:rsid w:val="0068305C"/>
    <w:rsid w:val="0068372B"/>
    <w:rsid w:val="00683BD7"/>
    <w:rsid w:val="006D4A47"/>
    <w:rsid w:val="006E49DF"/>
    <w:rsid w:val="006F50EC"/>
    <w:rsid w:val="007259A4"/>
    <w:rsid w:val="00742DA1"/>
    <w:rsid w:val="0076279A"/>
    <w:rsid w:val="00772268"/>
    <w:rsid w:val="00782762"/>
    <w:rsid w:val="00795E32"/>
    <w:rsid w:val="007A2FBC"/>
    <w:rsid w:val="007A33F4"/>
    <w:rsid w:val="007A45C2"/>
    <w:rsid w:val="007C2F69"/>
    <w:rsid w:val="007E3544"/>
    <w:rsid w:val="007F560F"/>
    <w:rsid w:val="008011BE"/>
    <w:rsid w:val="00807BAB"/>
    <w:rsid w:val="00813014"/>
    <w:rsid w:val="00844317"/>
    <w:rsid w:val="00846588"/>
    <w:rsid w:val="00871026"/>
    <w:rsid w:val="00882203"/>
    <w:rsid w:val="008D09A0"/>
    <w:rsid w:val="009701D4"/>
    <w:rsid w:val="00994DBA"/>
    <w:rsid w:val="009950DC"/>
    <w:rsid w:val="009C462C"/>
    <w:rsid w:val="009D734C"/>
    <w:rsid w:val="009E6F5F"/>
    <w:rsid w:val="00A079A6"/>
    <w:rsid w:val="00A20014"/>
    <w:rsid w:val="00A2423D"/>
    <w:rsid w:val="00A2739B"/>
    <w:rsid w:val="00A335F8"/>
    <w:rsid w:val="00A87B88"/>
    <w:rsid w:val="00A95E72"/>
    <w:rsid w:val="00AE1DA4"/>
    <w:rsid w:val="00AE4DE3"/>
    <w:rsid w:val="00AF4BD4"/>
    <w:rsid w:val="00B05E21"/>
    <w:rsid w:val="00B15676"/>
    <w:rsid w:val="00B57ED7"/>
    <w:rsid w:val="00B603B2"/>
    <w:rsid w:val="00B6631F"/>
    <w:rsid w:val="00B75C1A"/>
    <w:rsid w:val="00B85F25"/>
    <w:rsid w:val="00BB3D80"/>
    <w:rsid w:val="00BD083D"/>
    <w:rsid w:val="00BD2BC4"/>
    <w:rsid w:val="00BD5B81"/>
    <w:rsid w:val="00C1006E"/>
    <w:rsid w:val="00C20F7E"/>
    <w:rsid w:val="00C3515F"/>
    <w:rsid w:val="00C37E79"/>
    <w:rsid w:val="00C56F72"/>
    <w:rsid w:val="00C92DF4"/>
    <w:rsid w:val="00C96780"/>
    <w:rsid w:val="00CB1A22"/>
    <w:rsid w:val="00CC4EE9"/>
    <w:rsid w:val="00D21FB8"/>
    <w:rsid w:val="00D30828"/>
    <w:rsid w:val="00D75BFD"/>
    <w:rsid w:val="00D9683D"/>
    <w:rsid w:val="00E02E10"/>
    <w:rsid w:val="00E06109"/>
    <w:rsid w:val="00E169F4"/>
    <w:rsid w:val="00E8290B"/>
    <w:rsid w:val="00E8747D"/>
    <w:rsid w:val="00EE7460"/>
    <w:rsid w:val="00F261BF"/>
    <w:rsid w:val="00F3777E"/>
    <w:rsid w:val="00F532EC"/>
    <w:rsid w:val="00F541D5"/>
    <w:rsid w:val="00F859E1"/>
    <w:rsid w:val="00FB68EE"/>
    <w:rsid w:val="00FC315F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4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9E1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F859E1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5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6473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6473F"/>
    <w:rPr>
      <w:b/>
      <w:bCs/>
    </w:rPr>
  </w:style>
  <w:style w:type="paragraph" w:styleId="a9">
    <w:name w:val="Normal (Web)"/>
    <w:basedOn w:val="a"/>
    <w:uiPriority w:val="99"/>
    <w:semiHidden/>
    <w:unhideWhenUsed/>
    <w:rsid w:val="007A2FB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Plain Text"/>
    <w:basedOn w:val="a"/>
    <w:link w:val="ab"/>
    <w:rsid w:val="006576D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57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1914"/>
    <w:pPr>
      <w:ind w:left="720"/>
      <w:contextualSpacing/>
    </w:pPr>
  </w:style>
  <w:style w:type="table" w:styleId="ad">
    <w:name w:val="Table Grid"/>
    <w:basedOn w:val="a1"/>
    <w:uiPriority w:val="59"/>
    <w:rsid w:val="007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72">
      <w:bodyDiv w:val="1"/>
      <w:marLeft w:val="0"/>
      <w:marRight w:val="0"/>
      <w:marTop w:val="12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33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6822">
      <w:bodyDiv w:val="1"/>
      <w:marLeft w:val="0"/>
      <w:marRight w:val="0"/>
      <w:marTop w:val="12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33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63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62D0-3BF0-4EEF-80CC-344E6E7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Котляр</dc:creator>
  <cp:lastModifiedBy>Ярослава В. Войтенкова</cp:lastModifiedBy>
  <cp:revision>3</cp:revision>
  <cp:lastPrinted>2014-01-09T14:48:00Z</cp:lastPrinted>
  <dcterms:created xsi:type="dcterms:W3CDTF">2014-03-14T12:27:00Z</dcterms:created>
  <dcterms:modified xsi:type="dcterms:W3CDTF">2014-03-14T12:28:00Z</dcterms:modified>
</cp:coreProperties>
</file>